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BC393" w14:textId="77777777" w:rsidR="00F341CC" w:rsidRDefault="00F341CC">
      <w:pPr>
        <w:jc w:val="center"/>
      </w:pPr>
    </w:p>
    <w:p w14:paraId="76BA9AF1" w14:textId="23977EB6" w:rsidR="00F341CC" w:rsidRDefault="00E43789">
      <w:pPr>
        <w:jc w:val="center"/>
      </w:pPr>
      <w:r>
        <w:rPr>
          <w:b/>
        </w:rPr>
        <w:t>MATRIZ DE RISCOS</w:t>
      </w:r>
      <w:r w:rsidR="000C46FA">
        <w:rPr>
          <w:b/>
        </w:rPr>
        <w:t xml:space="preserve"> À EXECUÇÃO DA POLÍTICA</w:t>
      </w:r>
      <w:r>
        <w:rPr>
          <w:b/>
        </w:rPr>
        <w:t xml:space="preserve"> </w:t>
      </w:r>
    </w:p>
    <w:p w14:paraId="6FD706C2" w14:textId="77777777" w:rsidR="00F341CC" w:rsidRDefault="00F341CC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F341CC" w14:paraId="744603CC" w14:textId="77777777">
        <w:tc>
          <w:tcPr>
            <w:tcW w:w="2370" w:type="dxa"/>
            <w:shd w:val="clear" w:color="auto" w:fill="CCCCCC"/>
          </w:tcPr>
          <w:p w14:paraId="272B4062" w14:textId="77777777" w:rsidR="00F341CC" w:rsidRDefault="00E43789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14:paraId="4151A57A" w14:textId="77777777" w:rsidR="00F341CC" w:rsidRDefault="00F341CC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341CC" w14:paraId="6D3549B4" w14:textId="77777777">
        <w:tc>
          <w:tcPr>
            <w:tcW w:w="2370" w:type="dxa"/>
            <w:shd w:val="clear" w:color="auto" w:fill="CCCCCC"/>
          </w:tcPr>
          <w:p w14:paraId="3D0C9814" w14:textId="77777777" w:rsidR="00F341CC" w:rsidRDefault="00E43789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14:paraId="2733118E" w14:textId="77777777" w:rsidR="00F341CC" w:rsidRDefault="00F341CC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059656B" w14:textId="3725E862" w:rsidR="00F341CC" w:rsidRDefault="00F341CC">
      <w:pPr>
        <w:widowControl w:val="0"/>
        <w:spacing w:line="240" w:lineRule="auto"/>
        <w:rPr>
          <w:b/>
          <w:sz w:val="20"/>
          <w:szCs w:val="20"/>
        </w:rPr>
      </w:pPr>
    </w:p>
    <w:p w14:paraId="4450CCF2" w14:textId="77777777" w:rsidR="00431188" w:rsidRDefault="00431188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b"/>
        <w:tblW w:w="9072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261"/>
        <w:gridCol w:w="1701"/>
        <w:gridCol w:w="2409"/>
        <w:gridCol w:w="1134"/>
      </w:tblGrid>
      <w:tr w:rsidR="00854E07" w14:paraId="44269481" w14:textId="77777777" w:rsidTr="003D02E4">
        <w:trPr>
          <w:trHeight w:val="88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948A6B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Nº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F0ED4" w14:textId="10A16D34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Risco identificado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7BB704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 w:rsidRP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Tipo de risco</w:t>
            </w:r>
          </w:p>
          <w:p w14:paraId="7A40EBA1" w14:textId="24D9AEC2" w:rsidR="00854E07" w:rsidRP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 w:rsidRP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(Inerente/controle/fraude)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389A7B" w14:textId="2CF235D0" w:rsidR="00854E07" w:rsidRDefault="003D02E4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Elemento/ fase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d</w:t>
            </w:r>
            <w:r w:rsidR="003B65F6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 política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associad</w:t>
            </w: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</w:t>
            </w:r>
            <w:r w:rsidR="00854E07"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 ao risco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73A24F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Avaliação (alto, baixo, médio)</w:t>
            </w:r>
          </w:p>
        </w:tc>
      </w:tr>
      <w:tr w:rsidR="00854E07" w14:paraId="07A08445" w14:textId="77777777" w:rsidTr="003D02E4">
        <w:trPr>
          <w:trHeight w:val="489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F09B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377E" w14:textId="065BA428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Recursos humanos insuficientes</w:t>
            </w:r>
          </w:p>
          <w:p w14:paraId="25EA38AF" w14:textId="7E0D6D83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6879" w14:textId="4D90B23A" w:rsidR="00854E07" w:rsidRPr="00333729" w:rsidRDefault="00333729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33729">
              <w:rPr>
                <w:rFonts w:ascii="Arial" w:eastAsia="Arial" w:hAnsi="Arial" w:cs="Arial"/>
                <w:color w:val="FF0000"/>
                <w:sz w:val="20"/>
                <w:szCs w:val="20"/>
              </w:rPr>
              <w:t>Inerente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6B44" w14:textId="50D4EA8D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Insumos</w:t>
            </w:r>
            <w:r w:rsidR="003D02E4">
              <w:rPr>
                <w:rFonts w:ascii="Arial" w:eastAsia="Arial" w:hAnsi="Arial" w:cs="Arial"/>
                <w:color w:val="FF0000"/>
                <w:sz w:val="20"/>
                <w:szCs w:val="20"/>
              </w:rPr>
              <w:t>/Implementação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5152" w14:textId="15327E9A" w:rsidR="00854E07" w:rsidRPr="00DD556A" w:rsidRDefault="00854E07" w:rsidP="00C10372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D556A">
              <w:rPr>
                <w:rFonts w:ascii="Arial" w:eastAsia="Arial" w:hAnsi="Arial" w:cs="Arial"/>
                <w:color w:val="FF0000"/>
                <w:sz w:val="20"/>
                <w:szCs w:val="20"/>
              </w:rPr>
              <w:t>Médio</w:t>
            </w:r>
          </w:p>
        </w:tc>
      </w:tr>
      <w:tr w:rsidR="00854E07" w14:paraId="7B491E7B" w14:textId="77777777" w:rsidTr="003D02E4">
        <w:trPr>
          <w:trHeight w:val="22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F780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B853" w14:textId="0E6950D0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09FC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254B" w14:textId="59B6A872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F67E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54E07" w14:paraId="4C3CB9FC" w14:textId="77777777" w:rsidTr="003D02E4">
        <w:trPr>
          <w:trHeight w:val="23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454D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751C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1494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A0B8" w14:textId="0BB0E9F5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4479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54E07" w14:paraId="349AE80C" w14:textId="77777777" w:rsidTr="003D02E4">
        <w:trPr>
          <w:trHeight w:val="22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E531" w14:textId="77777777" w:rsidR="00854E07" w:rsidRDefault="00854E07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712D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A403" w14:textId="77777777" w:rsidR="00854E07" w:rsidRDefault="00854E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A628" w14:textId="737E2A8F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1037" w14:textId="77777777" w:rsidR="00854E07" w:rsidRDefault="00854E0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C4D493" w14:textId="77777777" w:rsidR="00F341CC" w:rsidRDefault="00F341CC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tbl>
      <w:tblPr>
        <w:tblStyle w:val="ac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F341CC" w14:paraId="0D339541" w14:textId="77777777">
        <w:tc>
          <w:tcPr>
            <w:tcW w:w="1995" w:type="dxa"/>
            <w:shd w:val="clear" w:color="auto" w:fill="CCCCCC"/>
          </w:tcPr>
          <w:p w14:paraId="5B1BD86D" w14:textId="77777777" w:rsidR="00F341CC" w:rsidRDefault="00E4378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14:paraId="564AC34F" w14:textId="77777777" w:rsidR="00F341CC" w:rsidRDefault="00F341CC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14:paraId="587F9BA4" w14:textId="77777777">
        <w:tc>
          <w:tcPr>
            <w:tcW w:w="9060" w:type="dxa"/>
            <w:gridSpan w:val="2"/>
            <w:shd w:val="clear" w:color="auto" w:fill="auto"/>
          </w:tcPr>
          <w:p w14:paraId="0EF19324" w14:textId="77777777" w:rsidR="00F341CC" w:rsidRDefault="00E4378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64A68C37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645E0666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062870E4" w14:textId="77777777" w:rsidR="00F341CC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3282C0FD" w14:textId="77777777" w:rsidR="00F341CC" w:rsidRDefault="00E43789">
      <w:pPr>
        <w:widowControl w:val="0"/>
        <w:spacing w:before="57" w:after="57" w:line="240" w:lineRule="auto"/>
        <w:jc w:val="both"/>
      </w:pPr>
      <w:r>
        <w:br w:type="page"/>
      </w:r>
    </w:p>
    <w:p w14:paraId="5D327EA7" w14:textId="77777777" w:rsidR="00F341CC" w:rsidRPr="00695BD2" w:rsidRDefault="00E43789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  <w:r w:rsidRPr="00695BD2">
        <w:rPr>
          <w:b/>
          <w:color w:val="1C4587"/>
          <w:sz w:val="20"/>
          <w:szCs w:val="20"/>
        </w:rPr>
        <w:lastRenderedPageBreak/>
        <w:t>Orientações para preenchimento da Matriz de Risco</w:t>
      </w:r>
    </w:p>
    <w:p w14:paraId="7531B737" w14:textId="77777777" w:rsidR="00F341CC" w:rsidRPr="00695BD2" w:rsidRDefault="00F341CC">
      <w:pPr>
        <w:widowControl w:val="0"/>
        <w:tabs>
          <w:tab w:val="center" w:pos="4252"/>
          <w:tab w:val="right" w:pos="8504"/>
        </w:tabs>
        <w:spacing w:line="240" w:lineRule="auto"/>
        <w:jc w:val="center"/>
        <w:rPr>
          <w:b/>
          <w:sz w:val="20"/>
          <w:szCs w:val="20"/>
        </w:rPr>
      </w:pPr>
    </w:p>
    <w:tbl>
      <w:tblPr>
        <w:tblStyle w:val="ad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5445"/>
      </w:tblGrid>
      <w:tr w:rsidR="00F341CC" w:rsidRPr="00695BD2" w14:paraId="3D7D9202" w14:textId="77777777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E9E1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7230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280A3" w14:textId="77777777" w:rsidR="00F341CC" w:rsidRPr="00695BD2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objetivo deste papel de trabalho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14:paraId="1EDDC93B" w14:textId="77777777" w:rsidR="00F341CC" w:rsidRPr="00695BD2" w:rsidRDefault="00F341CC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:rsidRPr="00695BD2" w14:paraId="0772D8D5" w14:textId="77777777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72BB3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Requisito NBASP</w:t>
            </w:r>
          </w:p>
        </w:tc>
        <w:tc>
          <w:tcPr>
            <w:tcW w:w="7230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424C1" w14:textId="77777777" w:rsidR="00F341CC" w:rsidRPr="00695BD2" w:rsidRDefault="00E4378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NBASP 3000/52 e 73</w:t>
            </w:r>
          </w:p>
        </w:tc>
      </w:tr>
      <w:tr w:rsidR="00F341CC" w:rsidRPr="00695BD2" w14:paraId="1FDCCC5E" w14:textId="77777777">
        <w:trPr>
          <w:trHeight w:val="200"/>
        </w:trPr>
        <w:tc>
          <w:tcPr>
            <w:tcW w:w="1830" w:type="dxa"/>
            <w:vMerge w:val="restart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5194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69D17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Orientações Gerais</w:t>
            </w:r>
          </w:p>
        </w:tc>
        <w:tc>
          <w:tcPr>
            <w:tcW w:w="5445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56A54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registro dos riscos pode acontecer simultaneamente à identificação dos riscos inerentes, de controle e de fraude. Durante a auditoria, esse registro dos riscos deve ser atualizado com base em novos riscos identificados, sem ter que passar pelo processo inteiro novamente. Os riscos deste registro comporão a matriz de planejamento juntamente com os procedimentos de auditoria a serem executados para lidar com eles.</w:t>
            </w:r>
          </w:p>
        </w:tc>
      </w:tr>
      <w:tr w:rsidR="00F341CC" w:rsidRPr="00695BD2" w14:paraId="6993FFA6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9004C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D4EC2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eading=h.1lc17i3v17xi" w:colFirst="0" w:colLast="0"/>
            <w:bookmarkEnd w:id="0"/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Risco identificado (inerente/controle/riscos de fraude)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79371" w14:textId="02EDAB18" w:rsidR="00F341CC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Nessa coluna, o auditor registra os riscos identificados em diferentes áreas. As entradas desta coluna são os riscos inerentes, de controle e de fraude identificados.</w:t>
            </w:r>
          </w:p>
          <w:p w14:paraId="72C96340" w14:textId="77777777" w:rsidR="003D7BD6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63C1DC" w14:textId="5DFA822A" w:rsidR="003565F1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D7BD6">
              <w:rPr>
                <w:rFonts w:ascii="Arial" w:eastAsia="Arial" w:hAnsi="Arial" w:cs="Arial"/>
                <w:sz w:val="20"/>
                <w:szCs w:val="20"/>
              </w:rPr>
              <w:t>Risco é o efeito da incerteza sobre objetivos estabelecidos. É a possibilidade de ocorrência de eventos que afetem a realização ou alcance dos objetivos, combinada com o impacto dessa ocorrência sobre os resultados pretendidos.</w:t>
            </w:r>
          </w:p>
          <w:p w14:paraId="6E60641D" w14:textId="77777777" w:rsidR="003D7BD6" w:rsidRDefault="003D7BD6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FDEFC5" w14:textId="77777777" w:rsidR="009C060C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C91CF3">
              <w:rPr>
                <w:rFonts w:ascii="Arial" w:eastAsia="Arial" w:hAnsi="Arial" w:cs="Arial"/>
                <w:sz w:val="20"/>
                <w:szCs w:val="20"/>
              </w:rPr>
              <w:t>isco inerente é aquele ao qual “uma organização está exposta sem considerar quaisquer ações gerenciais que possam reduzir a probabilidade de sua ocorrência ou seu impacto”</w:t>
            </w:r>
          </w:p>
          <w:p w14:paraId="103BD60B" w14:textId="77777777" w:rsidR="00C91CF3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91CF3">
              <w:rPr>
                <w:rFonts w:ascii="Arial" w:eastAsia="Arial" w:hAnsi="Arial" w:cs="Arial"/>
                <w:sz w:val="20"/>
                <w:szCs w:val="20"/>
              </w:rPr>
              <w:t>O risco de controle consiste na possibilidade de que o sistema de controle interno estabelecido não seja capaz de prevenir ou detectar oportunamente a materialização do evento de risco</w:t>
            </w:r>
          </w:p>
          <w:p w14:paraId="0FB338BA" w14:textId="628F0E8E" w:rsidR="00C91CF3" w:rsidRPr="00695BD2" w:rsidRDefault="00C91CF3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341CC" w:rsidRPr="00695BD2" w14:paraId="7BF0620A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37977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B539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Relação com o objeto da auditoria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05A98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 auditor registra as áreas relevantes do objeto da auditoria às quais os riscos estão relacionados.</w:t>
            </w:r>
          </w:p>
        </w:tc>
      </w:tr>
      <w:tr w:rsidR="00F341CC" w:rsidRPr="00695BD2" w14:paraId="5C883CAC" w14:textId="77777777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E1E41" w14:textId="77777777" w:rsidR="00F341CC" w:rsidRPr="00695BD2" w:rsidRDefault="00F34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B90EE" w14:textId="77777777" w:rsidR="00F341CC" w:rsidRPr="00695BD2" w:rsidRDefault="00E4378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>Avaliação (alto, baixo, médio)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FB30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Os riscos identificados e registrados no registro de riscos são avaliados considerando o impacto e probabilidade de sua ocorrência, e a conclusão do auditor é registrada neste campo.</w:t>
            </w:r>
          </w:p>
        </w:tc>
      </w:tr>
      <w:tr w:rsidR="00F341CC" w:rsidRPr="00695BD2" w14:paraId="3096D3A2" w14:textId="77777777">
        <w:trPr>
          <w:trHeight w:val="36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8C8353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de preparação e revisão </w:t>
            </w:r>
          </w:p>
        </w:tc>
        <w:tc>
          <w:tcPr>
            <w:tcW w:w="7230" w:type="dxa"/>
            <w:gridSpan w:val="2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6F61F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14:paraId="586CDD8D" w14:textId="77777777" w:rsidR="00F341CC" w:rsidRPr="00695BD2" w:rsidRDefault="00E4378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  <w:r w:rsidRPr="00695BD2">
              <w:rPr>
                <w:rFonts w:ascii="Arial" w:eastAsia="Arial" w:hAnsi="Arial" w:cs="Arial"/>
                <w:sz w:val="20"/>
                <w:szCs w:val="20"/>
              </w:rPr>
              <w:t xml:space="preserve">O revisor, geralmente o coordenador da equipe, deve assinar este documento </w:t>
            </w:r>
            <w:r w:rsidRPr="00695BD2">
              <w:rPr>
                <w:rFonts w:ascii="Arial" w:eastAsia="Arial" w:hAnsi="Arial" w:cs="Arial"/>
                <w:sz w:val="20"/>
                <w:szCs w:val="20"/>
              </w:rPr>
              <w:lastRenderedPageBreak/>
              <w:t>para assegurar que o trabalho feito pela equipe foi revisado adequadamente.</w:t>
            </w:r>
          </w:p>
          <w:p w14:paraId="637C3F57" w14:textId="77777777" w:rsidR="00F341CC" w:rsidRPr="00695BD2" w:rsidRDefault="00F341CC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541BE54" w14:textId="77777777" w:rsidR="00F341CC" w:rsidRPr="00695BD2" w:rsidRDefault="00F341CC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p w14:paraId="662F5323" w14:textId="14719AE3" w:rsidR="00F341CC" w:rsidRPr="00695BD2" w:rsidRDefault="00E43789">
      <w:pPr>
        <w:jc w:val="both"/>
        <w:rPr>
          <w:sz w:val="20"/>
          <w:szCs w:val="20"/>
        </w:rPr>
      </w:pPr>
      <w:bookmarkStart w:id="1" w:name="_heading=h.gjdgxs" w:colFirst="0" w:colLast="0"/>
      <w:bookmarkEnd w:id="1"/>
      <w:r w:rsidRPr="00695BD2">
        <w:rPr>
          <w:b/>
          <w:sz w:val="20"/>
          <w:szCs w:val="20"/>
        </w:rPr>
        <w:t>Nota</w:t>
      </w:r>
      <w:r w:rsidRPr="00695BD2">
        <w:rPr>
          <w:sz w:val="20"/>
          <w:szCs w:val="20"/>
        </w:rPr>
        <w:t>: para o preenchimento deste papel de trabalho deverá considerar o resultado da análise obtida nos papéis de trabalhos: “</w:t>
      </w:r>
      <w:r w:rsidR="0032536B">
        <w:rPr>
          <w:sz w:val="20"/>
          <w:szCs w:val="20"/>
        </w:rPr>
        <w:t>Entendimento do problema</w:t>
      </w:r>
      <w:r w:rsidRPr="00695BD2">
        <w:rPr>
          <w:sz w:val="20"/>
          <w:szCs w:val="20"/>
        </w:rPr>
        <w:t>”</w:t>
      </w:r>
      <w:r w:rsidR="0032536B">
        <w:rPr>
          <w:sz w:val="20"/>
          <w:szCs w:val="20"/>
        </w:rPr>
        <w:t>, “Descrição da política e fatores de contexto”</w:t>
      </w:r>
      <w:bookmarkStart w:id="2" w:name="_GoBack"/>
      <w:bookmarkEnd w:id="2"/>
      <w:r w:rsidRPr="00695BD2">
        <w:rPr>
          <w:sz w:val="20"/>
          <w:szCs w:val="20"/>
        </w:rPr>
        <w:t xml:space="preserve"> e “Orientações sobre risco de fraude”.</w:t>
      </w:r>
    </w:p>
    <w:p w14:paraId="40954F84" w14:textId="77777777" w:rsidR="00F341CC" w:rsidRDefault="00F341CC">
      <w:pPr>
        <w:jc w:val="both"/>
        <w:rPr>
          <w:color w:val="0070C0"/>
          <w:sz w:val="18"/>
          <w:szCs w:val="18"/>
        </w:rPr>
      </w:pPr>
    </w:p>
    <w:p w14:paraId="3B1840B6" w14:textId="77777777" w:rsidR="00F341CC" w:rsidRDefault="00F341CC">
      <w:pPr>
        <w:jc w:val="both"/>
        <w:rPr>
          <w:color w:val="0070C0"/>
          <w:sz w:val="18"/>
          <w:szCs w:val="18"/>
        </w:rPr>
      </w:pPr>
    </w:p>
    <w:p w14:paraId="2C776414" w14:textId="77777777" w:rsidR="00F341CC" w:rsidRDefault="00F341CC">
      <w:pPr>
        <w:jc w:val="both"/>
        <w:rPr>
          <w:color w:val="0070C0"/>
          <w:sz w:val="18"/>
          <w:szCs w:val="18"/>
        </w:rPr>
      </w:pPr>
    </w:p>
    <w:sectPr w:rsidR="00F34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4F632" w14:textId="77777777" w:rsidR="003E36BF" w:rsidRDefault="003E36BF">
      <w:pPr>
        <w:spacing w:line="240" w:lineRule="auto"/>
      </w:pPr>
      <w:r>
        <w:separator/>
      </w:r>
    </w:p>
  </w:endnote>
  <w:endnote w:type="continuationSeparator" w:id="0">
    <w:p w14:paraId="26944BF3" w14:textId="77777777" w:rsidR="003E36BF" w:rsidRDefault="003E3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331C5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F063" w14:textId="77777777" w:rsidR="00F341CC" w:rsidRDefault="00E437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44ADF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12D7D578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CAED3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17284" w14:textId="77777777" w:rsidR="003E36BF" w:rsidRDefault="003E36BF">
      <w:pPr>
        <w:spacing w:line="240" w:lineRule="auto"/>
      </w:pPr>
      <w:r>
        <w:separator/>
      </w:r>
    </w:p>
  </w:footnote>
  <w:footnote w:type="continuationSeparator" w:id="0">
    <w:p w14:paraId="4D99205F" w14:textId="77777777" w:rsidR="003E36BF" w:rsidRDefault="003E36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1594B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00F1D" w14:textId="77777777" w:rsidR="00F341CC" w:rsidRDefault="00F341CC">
    <w:pPr>
      <w:tabs>
        <w:tab w:val="center" w:pos="4252"/>
        <w:tab w:val="right" w:pos="8504"/>
      </w:tabs>
      <w:spacing w:line="240" w:lineRule="auto"/>
    </w:pPr>
  </w:p>
  <w:tbl>
    <w:tblPr>
      <w:tblStyle w:val="ae"/>
      <w:tblW w:w="9074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4"/>
    </w:tblGrid>
    <w:tr w:rsidR="00F341CC" w14:paraId="06755A43" w14:textId="77777777">
      <w:trPr>
        <w:trHeight w:val="1418"/>
        <w:jc w:val="center"/>
      </w:trPr>
      <w:tc>
        <w:tcPr>
          <w:tcW w:w="2420" w:type="dxa"/>
          <w:vAlign w:val="center"/>
        </w:tcPr>
        <w:p w14:paraId="0180BE2E" w14:textId="77777777" w:rsidR="00F341CC" w:rsidRDefault="00E4378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78E69B27" wp14:editId="41DB21AD">
                <wp:extent cx="1295400" cy="704850"/>
                <wp:effectExtent l="0" t="0" r="0" b="0"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54" w:type="dxa"/>
          <w:vAlign w:val="center"/>
        </w:tcPr>
        <w:p w14:paraId="430C9ABD" w14:textId="77777777" w:rsidR="00F341CC" w:rsidRDefault="00E437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5992F0F" w14:textId="77777777" w:rsidR="00F341CC" w:rsidRDefault="00E437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35B185EE" w14:textId="4F90A72A" w:rsidR="00F341CC" w:rsidRPr="002469A0" w:rsidRDefault="002469A0" w:rsidP="002469A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 w:rsidRPr="002469A0">
            <w:rPr>
              <w:rFonts w:ascii="Arial" w:eastAsia="Arial" w:hAnsi="Arial" w:cs="Arial"/>
            </w:rPr>
            <w:t>Serviço de Avaliação e Inovação em Políticas Públicas</w:t>
          </w:r>
        </w:p>
        <w:p w14:paraId="0C93356D" w14:textId="6739F67A" w:rsidR="002469A0" w:rsidRDefault="002469A0" w:rsidP="002469A0">
          <w:pPr>
            <w:tabs>
              <w:tab w:val="center" w:pos="4252"/>
              <w:tab w:val="right" w:pos="8504"/>
            </w:tabs>
            <w:rPr>
              <w:rFonts w:ascii="Arial" w:eastAsia="Arial" w:hAnsi="Arial" w:cs="Arial"/>
              <w:sz w:val="24"/>
              <w:szCs w:val="24"/>
            </w:rPr>
          </w:pPr>
        </w:p>
      </w:tc>
    </w:tr>
  </w:tbl>
  <w:p w14:paraId="5F1470A3" w14:textId="77777777" w:rsidR="00F341CC" w:rsidRDefault="00F341CC">
    <w:pPr>
      <w:tabs>
        <w:tab w:val="center" w:pos="4252"/>
        <w:tab w:val="right" w:pos="8504"/>
      </w:tabs>
      <w:spacing w:line="240" w:lineRule="auto"/>
      <w:rPr>
        <w:color w:val="0070C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B46B5" w14:textId="77777777" w:rsidR="00F341CC" w:rsidRDefault="00F341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CC"/>
    <w:rsid w:val="000174D5"/>
    <w:rsid w:val="00051812"/>
    <w:rsid w:val="000C46FA"/>
    <w:rsid w:val="00182390"/>
    <w:rsid w:val="002469A0"/>
    <w:rsid w:val="002874BF"/>
    <w:rsid w:val="00305325"/>
    <w:rsid w:val="0032536B"/>
    <w:rsid w:val="00333729"/>
    <w:rsid w:val="003565F1"/>
    <w:rsid w:val="003B65F6"/>
    <w:rsid w:val="003D02E4"/>
    <w:rsid w:val="003D7BD6"/>
    <w:rsid w:val="003E36BF"/>
    <w:rsid w:val="00427C45"/>
    <w:rsid w:val="00431188"/>
    <w:rsid w:val="00544ADF"/>
    <w:rsid w:val="005B10D9"/>
    <w:rsid w:val="005F6142"/>
    <w:rsid w:val="006819B3"/>
    <w:rsid w:val="00695BD2"/>
    <w:rsid w:val="006F694A"/>
    <w:rsid w:val="00812FF7"/>
    <w:rsid w:val="00826625"/>
    <w:rsid w:val="00854E07"/>
    <w:rsid w:val="008D134B"/>
    <w:rsid w:val="008F7E4D"/>
    <w:rsid w:val="00923524"/>
    <w:rsid w:val="009C060C"/>
    <w:rsid w:val="00AB66BC"/>
    <w:rsid w:val="00B764E3"/>
    <w:rsid w:val="00B842AC"/>
    <w:rsid w:val="00BC54B8"/>
    <w:rsid w:val="00C10372"/>
    <w:rsid w:val="00C10DDC"/>
    <w:rsid w:val="00C91CF3"/>
    <w:rsid w:val="00C9581C"/>
    <w:rsid w:val="00CE0316"/>
    <w:rsid w:val="00DD556A"/>
    <w:rsid w:val="00DE3FDA"/>
    <w:rsid w:val="00E43789"/>
    <w:rsid w:val="00EF4DAF"/>
    <w:rsid w:val="00F05DD7"/>
    <w:rsid w:val="00F31512"/>
    <w:rsid w:val="00F341CC"/>
    <w:rsid w:val="00F509A7"/>
    <w:rsid w:val="00F651E9"/>
    <w:rsid w:val="00F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B5BA"/>
  <w15:docId w15:val="{8D809539-BB4A-4B70-9B88-501137FE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2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2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2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2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2A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C4170"/>
    <w:pPr>
      <w:ind w:left="720"/>
      <w:contextualSpacing/>
    </w:p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PXJrnMFElo80ftRO+bIiCxbuw==">CgMxLjAyDmguMWxjMTdpM3YxN3hpMghoLmdqZGd4czgAciExY09wTldLOGpoekE4ZTZzR1BPQS1KTmdYREpvdUw1WU4=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37DC2E-5998-4A9E-A783-190AF415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475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Mario Canedo Filho</dc:creator>
  <cp:lastModifiedBy>Vania Mara de Souza e Silva</cp:lastModifiedBy>
  <cp:revision>34</cp:revision>
  <dcterms:created xsi:type="dcterms:W3CDTF">2024-08-12T15:08:00Z</dcterms:created>
  <dcterms:modified xsi:type="dcterms:W3CDTF">2024-10-08T13:11:00Z</dcterms:modified>
</cp:coreProperties>
</file>