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left" w:leader="none" w:pos="1980"/>
        </w:tabs>
        <w:spacing w:after="126" w:lineRule="auto"/>
        <w:jc w:val="center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tabs>
          <w:tab w:val="left" w:leader="none" w:pos="1980"/>
        </w:tabs>
        <w:spacing w:after="126" w:lineRule="auto"/>
        <w:jc w:val="center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ANÁLISE DE COMPETÊNCIAS – EQUIPE DE FISCALIZAÇÃO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3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7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A. Informações sobre a fiscalização </w:t>
      </w:r>
    </w:p>
    <w:p w:rsidR="00000000" w:rsidDel="00000000" w:rsidP="00000000" w:rsidRDefault="00000000" w:rsidRPr="00000000" w14:paraId="00000006">
      <w:pPr>
        <w:tabs>
          <w:tab w:val="left" w:leader="none" w:pos="426"/>
        </w:tabs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1"/>
        <w:tblW w:w="13996.999999999998" w:type="dxa"/>
        <w:jc w:val="left"/>
        <w:tblInd w:w="322.0" w:type="dxa"/>
        <w:tblLayout w:type="fixed"/>
        <w:tblLook w:val="0400"/>
      </w:tblPr>
      <w:tblGrid>
        <w:gridCol w:w="3681"/>
        <w:gridCol w:w="10316"/>
        <w:tblGridChange w:id="0">
          <w:tblGrid>
            <w:gridCol w:w="3681"/>
            <w:gridCol w:w="10316"/>
          </w:tblGrid>
        </w:tblGridChange>
      </w:tblGrid>
      <w:tr>
        <w:trPr>
          <w:cantSplit w:val="0"/>
          <w:trHeight w:val="41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7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Jurisdicionados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8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9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Instrumento de fiscalização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</w:t>
            </w:r>
          </w:p>
        </w:tc>
      </w:tr>
      <w:tr>
        <w:trPr>
          <w:cantSplit w:val="0"/>
          <w:trHeight w:val="59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B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C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D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0E">
            <w:pPr>
              <w:ind w:left="93" w:right="58" w:firstLine="0"/>
              <w:jc w:val="both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0F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Prazo para realização do trabalho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10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XXXX 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1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67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B. Competências necessárias e perfil profissional almejado </w:t>
      </w:r>
    </w:p>
    <w:p w:rsidR="00000000" w:rsidDel="00000000" w:rsidP="00000000" w:rsidRDefault="00000000" w:rsidRPr="00000000" w14:paraId="00000013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2"/>
        <w:tblW w:w="14040.0" w:type="dxa"/>
        <w:jc w:val="left"/>
        <w:tblInd w:w="279.0" w:type="dxa"/>
        <w:tblLayout w:type="fixed"/>
        <w:tblLook w:val="0400"/>
      </w:tblPr>
      <w:tblGrid>
        <w:gridCol w:w="3724"/>
        <w:gridCol w:w="10316"/>
        <w:tblGridChange w:id="0">
          <w:tblGrid>
            <w:gridCol w:w="3724"/>
            <w:gridCol w:w="10316"/>
          </w:tblGrid>
        </w:tblGridChange>
      </w:tblGrid>
      <w:tr>
        <w:trPr>
          <w:cantSplit w:val="0"/>
          <w:trHeight w:val="12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33"/>
                <w:szCs w:val="33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ind w:left="110" w:right="83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Competências comportamentais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6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1: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Liderar pelo exemplo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2: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Comunicar-se com as partes interessadas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3: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Demonstrar profissionalismo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4: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Cumprir com requisitos éticos do Tribunal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CC 5: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Contribuir com o valor gerado pelo Tribunal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7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spacing w:after="141" w:lineRule="auto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Competências técnicas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1F">
            <w:pPr>
              <w:spacing w:after="2" w:line="238" w:lineRule="auto"/>
              <w:ind w:left="109" w:firstLine="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1: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Conduzir a fiscalização em conformidade com as NBASPs, normatizações e procedimentos do Tribunal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2: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Obter entendimento do contexto, do objeto e da entidade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3: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Estabelecer a estratégia e o plano de auditoria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4: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Obter evidências por meio da aplicação de procedimentos de auditoria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5: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Relatar conclusões e propor encaminhamentos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6: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Documentar a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ind w:left="109" w:firstLine="0"/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7: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Controlar a qualidade da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CT 8: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Gerenciar e equipe e a atividade fiscalizatória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27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Perfil profissional almejado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ind w:left="109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Servidores que contenham: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0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tcMar>
              <w:top w:w="5.0" w:type="dxa"/>
            </w:tcMar>
          </w:tcPr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Fonts w:ascii="Arial" w:cs="Arial" w:eastAsia="Arial" w:hAnsi="Arial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5.0" w:type="dxa"/>
            </w:tcMar>
          </w:tcPr>
          <w:p w:rsidR="00000000" w:rsidDel="00000000" w:rsidP="00000000" w:rsidRDefault="00000000" w:rsidRPr="00000000" w14:paraId="0000002A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formação em direito, contabilidade, economia, administração ou engenharia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1"/>
              </w:numPr>
              <w:spacing w:line="239" w:lineRule="auto"/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capacitações em “levantamento” ou fiscalizações de caráter de diagnóstico ou operacional;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experiência profissional em levantamentos, auditorias operacionais ou fiscalizações de caráter de diagnóstico ou operacional;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1"/>
              </w:numPr>
              <w:ind w:left="829" w:hanging="360"/>
              <w:rPr/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conhecimento e experiência na análise e/ou construção de indicadores sociais e de gestão governamental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E">
      <w:pPr>
        <w:spacing w:after="165" w:lineRule="auto"/>
        <w:rPr/>
      </w:pPr>
      <w:r w:rsidDel="00000000" w:rsidR="00000000" w:rsidRPr="00000000">
        <w:rPr>
          <w:rFonts w:ascii="Arial" w:cs="Arial" w:eastAsia="Arial" w:hAnsi="Arial"/>
          <w:b w:val="1"/>
          <w:sz w:val="13"/>
          <w:szCs w:val="1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Rule="auto"/>
        <w:ind w:left="10" w:right="8795" w:hanging="10"/>
        <w:jc w:val="right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C. Informações sobre os servidores indicados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3"/>
        <w:tblW w:w="14088.000000000002" w:type="dxa"/>
        <w:jc w:val="left"/>
        <w:tblInd w:w="224.0" w:type="dxa"/>
        <w:tblLayout w:type="fixed"/>
        <w:tblLook w:val="0400"/>
      </w:tblPr>
      <w:tblGrid>
        <w:gridCol w:w="622"/>
        <w:gridCol w:w="3118"/>
        <w:gridCol w:w="3402"/>
        <w:gridCol w:w="3402"/>
        <w:gridCol w:w="3544"/>
        <w:tblGridChange w:id="0">
          <w:tblGrid>
            <w:gridCol w:w="622"/>
            <w:gridCol w:w="3118"/>
            <w:gridCol w:w="3402"/>
            <w:gridCol w:w="3402"/>
            <w:gridCol w:w="3544"/>
          </w:tblGrid>
        </w:tblGridChange>
      </w:tblGrid>
      <w:tr>
        <w:trPr>
          <w:cantSplit w:val="0"/>
          <w:trHeight w:val="421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2">
            <w:pPr>
              <w:ind w:right="16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3">
            <w:pPr>
              <w:ind w:right="163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4">
            <w:pPr>
              <w:ind w:right="7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5">
            <w:pPr>
              <w:ind w:left="10" w:firstLine="0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8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Fonts w:ascii="Times New Roman" w:cs="Times New Roman" w:eastAsia="Times New Roman" w:hAnsi="Times New Roman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7">
            <w:pPr>
              <w:ind w:right="16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8">
            <w:pPr>
              <w:ind w:right="163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Cargo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9">
            <w:pPr>
              <w:ind w:right="8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Lotação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</w:tcPr>
          <w:p w:rsidR="00000000" w:rsidDel="00000000" w:rsidP="00000000" w:rsidRDefault="00000000" w:rsidRPr="00000000" w14:paraId="0000003A">
            <w:pPr>
              <w:ind w:left="1542" w:right="173" w:hanging="1279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Contatos: 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e-mail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/telefone fixo / celular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3B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F">
            <w:pPr>
              <w:ind w:left="112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0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1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ind w:left="112" w:firstLine="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5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6">
            <w:pPr>
              <w:ind w:left="109" w:right="8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7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9">
            <w:pPr>
              <w:ind w:left="112" w:right="65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7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A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B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C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D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E">
            <w:pPr>
              <w:ind w:left="14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4F">
            <w:pPr>
              <w:ind w:left="110" w:firstLine="0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0">
            <w:pPr>
              <w:ind w:left="109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1">
            <w:pPr>
              <w:ind w:left="112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3">
            <w:pPr>
              <w:ind w:left="141" w:firstLine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after="64" w:lineRule="auto"/>
        <w:rPr/>
      </w:pPr>
      <w:r w:rsidDel="00000000" w:rsidR="00000000" w:rsidRPr="00000000">
        <w:rPr>
          <w:rFonts w:ascii="Arial" w:cs="Arial" w:eastAsia="Arial" w:hAnsi="Arial"/>
          <w:b w:val="1"/>
          <w:sz w:val="23"/>
          <w:szCs w:val="23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keepNext w:val="1"/>
        <w:keepLines w:val="1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22" w:right="0" w:hanging="362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Composição da equipe de fiscalização, responsável pela supervisão e funções de assessoramento </w:t>
      </w:r>
    </w:p>
    <w:p w:rsidR="00000000" w:rsidDel="00000000" w:rsidP="00000000" w:rsidRDefault="00000000" w:rsidRPr="00000000" w14:paraId="00000056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4"/>
        <w:tblW w:w="14060.0" w:type="dxa"/>
        <w:jc w:val="left"/>
        <w:tblInd w:w="322.0" w:type="dxa"/>
        <w:tblLayout w:type="fixed"/>
        <w:tblLook w:val="0400"/>
      </w:tblPr>
      <w:tblGrid>
        <w:gridCol w:w="2508"/>
        <w:gridCol w:w="2127"/>
        <w:gridCol w:w="2835"/>
        <w:gridCol w:w="6590"/>
        <w:tblGridChange w:id="0">
          <w:tblGrid>
            <w:gridCol w:w="2508"/>
            <w:gridCol w:w="2127"/>
            <w:gridCol w:w="2835"/>
            <w:gridCol w:w="6590"/>
          </w:tblGrid>
        </w:tblGridChange>
      </w:tblGrid>
      <w:tr>
        <w:trPr>
          <w:cantSplit w:val="0"/>
          <w:trHeight w:val="42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7">
            <w:pPr>
              <w:ind w:right="16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8">
            <w:pPr>
              <w:ind w:right="2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9">
            <w:pPr>
              <w:ind w:right="29"/>
              <w:jc w:val="center"/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A">
            <w:pPr>
              <w:ind w:right="26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64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B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tabs>
                <w:tab w:val="left" w:leader="none" w:pos="1590"/>
                <w:tab w:val="center" w:leader="none" w:pos="6922"/>
              </w:tabs>
              <w:ind w:right="165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ind w:right="29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Função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5F">
            <w:pPr>
              <w:ind w:right="242"/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Grau de instrução/ Nível de escolaridade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dfebf3" w:val="clear"/>
            <w:vAlign w:val="center"/>
          </w:tcPr>
          <w:p w:rsidR="00000000" w:rsidDel="00000000" w:rsidP="00000000" w:rsidRDefault="00000000" w:rsidRPr="00000000" w14:paraId="00000060">
            <w:pPr>
              <w:jc w:val="center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Descrição da formação, das áreas de especialização, das capacitações e das experiências profissionais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69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1">
            <w:pPr>
              <w:ind w:left="11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ind w:right="34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3">
            <w:pPr>
              <w:ind w:right="27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4">
            <w:pPr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6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5">
            <w:pPr>
              <w:ind w:left="110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6">
            <w:pPr>
              <w:ind w:right="26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ind w:right="29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ind w:left="108" w:right="2" w:firstLine="0"/>
              <w:jc w:val="both"/>
              <w:rPr>
                <w:color w:val="00b0f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9">
            <w:pPr>
              <w:ind w:left="109" w:right="82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A">
            <w:pPr>
              <w:ind w:left="158" w:firstLine="0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B">
            <w:pPr>
              <w:ind w:right="29"/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C">
            <w:pPr>
              <w:ind w:left="108" w:right="2" w:firstLine="0"/>
              <w:jc w:val="both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D">
            <w:pPr>
              <w:ind w:left="109" w:right="8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E">
            <w:pPr>
              <w:ind w:left="158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6F">
            <w:pPr>
              <w:ind w:right="29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ind w:left="103" w:right="1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2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ind w:left="109" w:right="82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2">
            <w:pPr>
              <w:ind w:left="158" w:firstLine="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3">
            <w:pPr>
              <w:ind w:right="30"/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74">
            <w:pPr>
              <w:ind w:left="103" w:right="1" w:firstLine="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5">
      <w:pPr>
        <w:spacing w:after="0" w:lineRule="auto"/>
        <w:ind w:left="36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spacing w:after="33" w:lineRule="auto"/>
        <w:ind w:left="360" w:firstLine="0"/>
        <w:rPr/>
      </w:pPr>
      <w:r w:rsidDel="00000000" w:rsidR="00000000" w:rsidRPr="00000000">
        <w:rPr>
          <w:rFonts w:ascii="Arial" w:cs="Arial" w:eastAsia="Arial" w:hAnsi="Arial"/>
          <w:sz w:val="15"/>
          <w:szCs w:val="15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9" w:lineRule="auto"/>
        <w:ind w:left="1090" w:right="0" w:firstLine="0"/>
        <w:jc w:val="left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  - Conclusão  </w:t>
      </w:r>
    </w:p>
    <w:p w:rsidR="00000000" w:rsidDel="00000000" w:rsidP="00000000" w:rsidRDefault="00000000" w:rsidRPr="00000000" w14:paraId="00000078">
      <w:pPr>
        <w:spacing w:after="0" w:lineRule="auto"/>
        <w:ind w:left="1080" w:firstLine="0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spacing w:after="1" w:line="239" w:lineRule="auto"/>
        <w:ind w:left="284" w:right="-14" w:firstLine="0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As indicações foram feitas de modo a melhor reunir as competências profissionais necessárias para a realização da fiscalização, de acordo com os princípios e normas técnicas aplicáveis. Em caso de necessidade, poderá ser viabilizada a participação de especialistas com vistas a suprir lacunas de conhecimento identificadas durante a fiscalização.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spacing w:after="1" w:line="239" w:lineRule="auto"/>
        <w:ind w:left="284" w:right="-14" w:firstLine="0"/>
        <w:jc w:val="both"/>
        <w:rPr/>
      </w:pPr>
      <w:r w:rsidDel="00000000" w:rsidR="00000000" w:rsidRPr="00000000">
        <w:rPr>
          <w:rFonts w:ascii="Arial" w:cs="Arial" w:eastAsia="Arial" w:hAnsi="Arial"/>
          <w:rtl w:val="0"/>
        </w:rPr>
        <w:t xml:space="preserve">Com base nas informações deste documento, conclui-se que</w:t>
      </w: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u w:val="single"/>
          <w:rtl w:val="0"/>
        </w:rPr>
        <w:t xml:space="preserve">os servidores indicados possuem</w:t>
      </w:r>
      <w:r w:rsidDel="00000000" w:rsidR="00000000" w:rsidRPr="00000000">
        <w:rPr>
          <w:rFonts w:ascii="Arial" w:cs="Arial" w:eastAsia="Arial" w:hAnsi="Arial"/>
          <w:rtl w:val="0"/>
        </w:rPr>
        <w:t xml:space="preserve"> as competências profissionais necessárias para realizar a fiscalização.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D">
      <w:pPr>
        <w:spacing w:after="0" w:lineRule="auto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5"/>
        <w:tblpPr w:leftFromText="141" w:rightFromText="141" w:topFromText="0" w:bottomFromText="0" w:vertAnchor="text" w:horzAnchor="text" w:tblpX="252" w:tblpY="1"/>
        <w:tblW w:w="13404.0" w:type="dxa"/>
        <w:jc w:val="left"/>
        <w:tblLayout w:type="fixed"/>
        <w:tblLook w:val="0400"/>
      </w:tblPr>
      <w:tblGrid>
        <w:gridCol w:w="11655"/>
        <w:gridCol w:w="1749"/>
        <w:tblGridChange w:id="0">
          <w:tblGrid>
            <w:gridCol w:w="11655"/>
            <w:gridCol w:w="1749"/>
          </w:tblGrid>
        </w:tblGridChange>
      </w:tblGrid>
      <w:tr>
        <w:trPr>
          <w:cantSplit w:val="0"/>
          <w:trHeight w:val="308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E">
            <w:pPr>
              <w:rPr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Elaborado por: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7F">
            <w:pPr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XX/XX/20XX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70" w:hRule="atLeast"/>
          <w:tblHeader w:val="0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Revisado por: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XXX XXX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</w:tcPr>
          <w:p w:rsidR="00000000" w:rsidDel="00000000" w:rsidP="00000000" w:rsidRDefault="00000000" w:rsidRPr="00000000" w14:paraId="0000008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Data: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XX/XX/20XX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2">
      <w:pPr>
        <w:spacing w:after="0" w:lineRule="auto"/>
        <w:ind w:left="370" w:hanging="10"/>
        <w:rPr/>
      </w:pPr>
      <w:r w:rsidDel="00000000" w:rsidR="00000000" w:rsidRPr="00000000">
        <w:rPr>
          <w:rFonts w:ascii="Arial" w:cs="Arial" w:eastAsia="Arial" w:hAnsi="Arial"/>
          <w:b w:val="1"/>
          <w:rtl w:val="0"/>
        </w:rPr>
        <w:br w:type="textWrapping"/>
        <w:t xml:space="preserve">Orientações para preenchimento:</w:t>
      </w:r>
      <w:r w:rsidDel="00000000" w:rsidR="00000000" w:rsidRPr="00000000">
        <w:rPr>
          <w:rFonts w:ascii="Arial" w:cs="Arial" w:eastAsia="Arial" w:hAnsi="Arial"/>
          <w:b w:val="1"/>
          <w:sz w:val="21"/>
          <w:szCs w:val="21"/>
          <w:rtl w:val="0"/>
        </w:rPr>
        <w:t xml:space="preserve"> </w:t>
      </w:r>
      <w:r w:rsidDel="00000000" w:rsidR="00000000" w:rsidRPr="00000000">
        <w:rPr>
          <w:rtl w:val="0"/>
        </w:rPr>
      </w:r>
    </w:p>
    <w:tbl>
      <w:tblPr>
        <w:tblStyle w:val="Table6"/>
        <w:tblpPr w:leftFromText="141" w:rightFromText="141" w:topFromText="0" w:bottomFromText="0" w:vertAnchor="text" w:horzAnchor="text" w:tblpX="350" w:tblpY="648"/>
        <w:tblW w:w="1404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325"/>
        <w:gridCol w:w="11715"/>
        <w:tblGridChange w:id="0">
          <w:tblGrid>
            <w:gridCol w:w="2325"/>
            <w:gridCol w:w="11715"/>
          </w:tblGrid>
        </w:tblGridChange>
      </w:tblGrid>
      <w:tr>
        <w:trPr>
          <w:cantSplit w:val="0"/>
          <w:trHeight w:val="989" w:hRule="atLeast"/>
          <w:tblHeader w:val="0"/>
        </w:trPr>
        <w:tc>
          <w:tcPr/>
          <w:p w:rsidR="00000000" w:rsidDel="00000000" w:rsidP="00000000" w:rsidRDefault="00000000" w:rsidRPr="00000000" w14:paraId="00000083">
            <w:pPr>
              <w:ind w:right="283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Objetivo do papel de trabalho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right="14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 objetivo deste papel de trabalho é documentar e orientar a indicação da equipe de fiscalização, do responsável pela supervisão e pelas funções de assessoramento, de modo a melhor reunir as competências profissionais necessárias para a realização da fiscalização de acordo com os princípios e normas técnicas aplicáveis.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8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Orientações</w:t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39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A – Informações sobre a fiscalização: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listar informações para subsidiar a emissão da Portaria de fiscalização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"/>
                <w:szCs w:val="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1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Liste os jurisdicionados que serão fiscalizados.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o instrumento de fiscalização que será utilizado </w:t>
            </w:r>
          </w:p>
          <w:p w:rsidR="00000000" w:rsidDel="00000000" w:rsidP="00000000" w:rsidRDefault="00000000" w:rsidRPr="00000000" w14:paraId="0000008A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3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objeto de fiscalização </w:t>
            </w:r>
          </w:p>
          <w:p w:rsidR="00000000" w:rsidDel="00000000" w:rsidP="00000000" w:rsidRDefault="00000000" w:rsidRPr="00000000" w14:paraId="0000008B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4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objetivo de fiscalização </w:t>
            </w:r>
          </w:p>
          <w:p w:rsidR="00000000" w:rsidDel="00000000" w:rsidP="00000000" w:rsidRDefault="00000000" w:rsidRPr="00000000" w14:paraId="0000008C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5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a data prevista de início da fiscalização </w:t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6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Indique a data prevista para entrega do relatório final da fiscalização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9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8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245" w:lineRule="auto"/>
              <w:ind w:right="58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B – Competências necessárias e perfil profissional almejado: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descrever as competências transversais e técnicas necessárias para a realização da fiscalização, assim como o perfil profissional almejado. Essas informações devem subsidiar as indicações dos membros da equipe de fiscalização e do responsável pela supervisão. Como referência para o preenchimento, consultar os documentos: “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Quadro nacional de competências</w:t>
              </w:r>
            </w:hyperlink>
            <w:hyperlink r:id="rId8">
              <w:r w:rsidDel="00000000" w:rsidR="00000000" w:rsidRPr="00000000">
                <w:rPr>
                  <w:rFonts w:ascii="Arial" w:cs="Arial" w:eastAsia="Arial" w:hAnsi="Arial"/>
                  <w:color w:val="01638f"/>
                  <w:rtl w:val="0"/>
                </w:rPr>
                <w:t xml:space="preserve"> </w:t>
              </w:r>
            </w:hyperlink>
            <w:hyperlink r:id="rId9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profissionais de auditoria</w:t>
              </w:r>
            </w:hyperlink>
            <w:hyperlink r:id="rId10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”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e “</w:t>
            </w:r>
            <w:hyperlink r:id="rId11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Mapa de competências para profissionais de auditoria do setor público em entidades</w:t>
              </w:r>
            </w:hyperlink>
            <w:hyperlink r:id="rId12">
              <w:r w:rsidDel="00000000" w:rsidR="00000000" w:rsidRPr="00000000">
                <w:rPr>
                  <w:rFonts w:ascii="Arial" w:cs="Arial" w:eastAsia="Arial" w:hAnsi="Arial"/>
                  <w:color w:val="01638f"/>
                  <w:rtl w:val="0"/>
                </w:rPr>
                <w:t xml:space="preserve"> </w:t>
              </w:r>
            </w:hyperlink>
            <w:hyperlink r:id="rId13">
              <w:r w:rsidDel="00000000" w:rsidR="00000000" w:rsidRPr="00000000">
                <w:rPr>
                  <w:rFonts w:ascii="Arial" w:cs="Arial" w:eastAsia="Arial" w:hAnsi="Arial"/>
                  <w:color w:val="01638f"/>
                  <w:u w:val="single"/>
                  <w:rtl w:val="0"/>
                </w:rPr>
                <w:t xml:space="preserve">fiscalizadoras superiores</w:t>
              </w:r>
            </w:hyperlink>
            <w:hyperlink r:id="rId14">
              <w:r w:rsidDel="00000000" w:rsidR="00000000" w:rsidRPr="00000000">
                <w:rPr>
                  <w:rFonts w:ascii="Arial" w:cs="Arial" w:eastAsia="Arial" w:hAnsi="Arial"/>
                  <w:rtl w:val="0"/>
                </w:rPr>
                <w:t xml:space="preserve">”</w:t>
              </w:r>
            </w:hyperlink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"/>
                <w:szCs w:val="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1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Descreva as competências comportamentais necessárias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 </w:t>
            </w:r>
          </w:p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as competências técnicas necessárias. </w:t>
            </w:r>
          </w:p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Linha 3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  <w:tab/>
              <w:t xml:space="preserve">Descreva o perfil profissional almejado, ou seja, as formações, capacitações e experiências profissionais almejadas.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258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1" w:lineRule="auto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C – Informações sobre os servidores indicados: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trazer informações básicas acerca dos servidores indicados.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i w:val="1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7">
            <w:pPr>
              <w:tabs>
                <w:tab w:val="center" w:leader="none" w:pos="3273"/>
              </w:tabs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1         Lista dos servidores indicados. </w:t>
            </w:r>
          </w:p>
          <w:p w:rsidR="00000000" w:rsidDel="00000000" w:rsidP="00000000" w:rsidRDefault="00000000" w:rsidRPr="00000000" w14:paraId="00000098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2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o cargo dos servidores.</w:t>
            </w:r>
          </w:p>
          <w:p w:rsidR="00000000" w:rsidDel="00000000" w:rsidP="00000000" w:rsidRDefault="00000000" w:rsidRPr="00000000" w14:paraId="00000099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3    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a lotação atual.</w:t>
            </w:r>
          </w:p>
          <w:p w:rsidR="00000000" w:rsidDel="00000000" w:rsidP="00000000" w:rsidRDefault="00000000" w:rsidRPr="00000000" w14:paraId="0000009A">
            <w:pPr>
              <w:tabs>
                <w:tab w:val="center" w:leader="none" w:pos="3273"/>
              </w:tabs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4        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Registre os dados de contato de cada membro da equipe: 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email,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telefone fixo e celular.</w:t>
            </w:r>
          </w:p>
          <w:p w:rsidR="00000000" w:rsidDel="00000000" w:rsidP="00000000" w:rsidRDefault="00000000" w:rsidRPr="00000000" w14:paraId="0000009B">
            <w:pPr>
              <w:tabs>
                <w:tab w:val="center" w:leader="none" w:pos="3273"/>
              </w:tabs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ab/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656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after="1" w:line="239" w:lineRule="auto"/>
              <w:ind w:right="257"/>
              <w:rPr/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Quadro D – Composição da equipe de fiscalização, responsável pela supervisão e funções de assessoramento: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 objetivo é indicar os membros e o coordenador da equipe de fiscalização, assim como o responsável pela supervisão e pelas funções de assessoramento. Ainda, é necessário descrever a formação, áreas de especialização, capacitações e experiências profissionais de cada servidor indicado e de modo correspondente à função que exercerá na fiscalização.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spacing w:line="241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spacing w:after="1" w:line="239" w:lineRule="auto"/>
              <w:ind w:right="257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1 </w:t>
              <w:tab/>
              <w:t xml:space="preserve">Liste os servidores indicados.</w:t>
            </w:r>
          </w:p>
          <w:p w:rsidR="00000000" w:rsidDel="00000000" w:rsidP="00000000" w:rsidRDefault="00000000" w:rsidRPr="00000000" w14:paraId="000000A0">
            <w:pPr>
              <w:spacing w:after="3" w:line="253" w:lineRule="auto"/>
              <w:ind w:left="1445" w:right="532" w:hanging="1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ind w:left="1447" w:hanging="1389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2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Indique a função que o servidor exercerá na fiscalização (membro, coordenação, supervisão ou assessoramento). Em caso de dúvida, consulte o Manual de Qualidade da Fiscalização.</w:t>
            </w:r>
          </w:p>
          <w:p w:rsidR="00000000" w:rsidDel="00000000" w:rsidP="00000000" w:rsidRDefault="00000000" w:rsidRPr="00000000" w14:paraId="000000A2">
            <w:pPr>
              <w:spacing w:line="241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spacing w:after="3" w:line="253" w:lineRule="auto"/>
              <w:ind w:left="1445" w:right="532" w:hanging="1417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3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Declare o grau de instrução, em nível de escolaridade, dos servidores indicados. </w:t>
            </w:r>
          </w:p>
          <w:p w:rsidR="00000000" w:rsidDel="00000000" w:rsidP="00000000" w:rsidRDefault="00000000" w:rsidRPr="00000000" w14:paraId="000000A4">
            <w:pPr>
              <w:spacing w:after="3" w:line="253" w:lineRule="auto"/>
              <w:ind w:left="1445" w:right="532" w:hanging="1417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5">
            <w:pPr>
              <w:spacing w:after="3" w:line="253" w:lineRule="auto"/>
              <w:ind w:left="1445" w:right="532" w:hanging="1417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Coluna 4 </w:t>
              <w:tab/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Descreva a formação, as áreas de especialização, as capacitações e as experiências de cada indicado, as quais contribuam para o atingimento do objetivo da fiscalização e guardem relação com as competências necessárias, perfil profissional almejado para a realização da fiscalização e função que exercerá na fiscalização. </w:t>
            </w:r>
          </w:p>
        </w:tc>
      </w:tr>
    </w:tbl>
    <w:p w:rsidR="00000000" w:rsidDel="00000000" w:rsidP="00000000" w:rsidRDefault="00000000" w:rsidRPr="00000000" w14:paraId="000000A6">
      <w:pPr>
        <w:spacing w:after="247" w:lineRule="auto"/>
        <w:rPr/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br w:type="textWrapping"/>
      </w:r>
      <w:r w:rsidDel="00000000" w:rsidR="00000000" w:rsidRPr="00000000">
        <w:rPr>
          <w:rtl w:val="0"/>
        </w:rPr>
      </w:r>
    </w:p>
    <w:sectPr>
      <w:headerReference r:id="rId15" w:type="default"/>
      <w:pgSz w:h="11906" w:w="16838" w:orient="landscape"/>
      <w:pgMar w:bottom="1701" w:top="1701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Arial"/>
  <w:font w:name="Georgia"/>
  <w:font w:name="Times New Roman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/>
    </w:pPr>
    <w:r w:rsidDel="00000000" w:rsidR="00000000" w:rsidRPr="00000000">
      <w:rPr>
        <w:rtl w:val="0"/>
      </w:rPr>
    </w:r>
  </w:p>
  <w:tbl>
    <w:tblPr>
      <w:tblStyle w:val="Table7"/>
      <w:tblW w:w="9072.0" w:type="dxa"/>
      <w:jc w:val="center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2881"/>
      <w:gridCol w:w="6191"/>
      <w:tblGridChange w:id="0">
        <w:tblGrid>
          <w:gridCol w:w="2881"/>
          <w:gridCol w:w="6191"/>
        </w:tblGrid>
      </w:tblGridChange>
    </w:tblGrid>
    <w:tr>
      <w:trPr>
        <w:cantSplit w:val="0"/>
        <w:trHeight w:val="716" w:hRule="atLeast"/>
        <w:tblHeader w:val="0"/>
      </w:trPr>
      <w:tc>
        <w:tcPr/>
        <w:p w:rsidR="00000000" w:rsidDel="00000000" w:rsidP="00000000" w:rsidRDefault="00000000" w:rsidRPr="00000000" w14:paraId="000000A8">
          <w:pPr>
            <w:tabs>
              <w:tab w:val="center" w:leader="none" w:pos="4252"/>
              <w:tab w:val="right" w:leader="none" w:pos="8504"/>
            </w:tabs>
            <w:ind w:left="-567" w:firstLine="567"/>
            <w:rPr>
              <w:rFonts w:ascii="Times New Roman" w:cs="Times New Roman" w:eastAsia="Times New Roman" w:hAnsi="Times New Roman"/>
              <w:sz w:val="20"/>
              <w:szCs w:val="20"/>
            </w:rPr>
          </w:pPr>
          <w:r w:rsidDel="00000000" w:rsidR="00000000" w:rsidRPr="00000000">
            <w:rPr>
              <w:rFonts w:ascii="Times New Roman" w:cs="Times New Roman" w:eastAsia="Times New Roman" w:hAnsi="Times New Roman"/>
              <w:sz w:val="20"/>
              <w:szCs w:val="20"/>
            </w:rPr>
            <w:drawing>
              <wp:inline distB="0" distT="0" distL="0" distR="0">
                <wp:extent cx="1295400" cy="704850"/>
                <wp:effectExtent b="0" l="0" r="0" t="0"/>
                <wp:docPr id="3" name="image1.png"/>
                <a:graphic>
                  <a:graphicData uri="http://schemas.openxmlformats.org/drawingml/2006/picture">
                    <pic:pic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1"/>
                        <a:srcRect b="0" l="0" r="0" t="0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5400" cy="704850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w:r>
          <w:r w:rsidDel="00000000" w:rsidR="00000000" w:rsidRPr="00000000">
            <w:rPr>
              <w:rtl w:val="0"/>
            </w:rPr>
          </w:r>
        </w:p>
      </w:tc>
      <w:tc>
        <w:tcPr>
          <w:tcBorders>
            <w:bottom w:color="bfbfbf" w:space="0" w:sz="4" w:val="single"/>
          </w:tcBorders>
          <w:vAlign w:val="center"/>
        </w:tcPr>
        <w:p w:rsidR="00000000" w:rsidDel="00000000" w:rsidP="00000000" w:rsidRDefault="00000000" w:rsidRPr="00000000" w14:paraId="000000A9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sz w:val="24"/>
              <w:szCs w:val="24"/>
              <w:rtl w:val="0"/>
            </w:rPr>
            <w:t xml:space="preserve">TRIBUNAL DE CONTAS DO ESTADO DE GOIÁS</w:t>
          </w:r>
        </w:p>
        <w:p w:rsidR="00000000" w:rsidDel="00000000" w:rsidP="00000000" w:rsidRDefault="00000000" w:rsidRPr="00000000" w14:paraId="000000AA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Arial" w:cs="Arial" w:eastAsia="Arial" w:hAnsi="Arial"/>
            </w:rPr>
          </w:pP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AB">
          <w:pPr>
            <w:tabs>
              <w:tab w:val="center" w:leader="none" w:pos="4252"/>
              <w:tab w:val="right" w:leader="none" w:pos="8504"/>
            </w:tabs>
            <w:jc w:val="center"/>
            <w:rPr>
              <w:rFonts w:ascii="Times New Roman" w:cs="Times New Roman" w:eastAsia="Times New Roman" w:hAnsi="Times New Roman"/>
              <w:sz w:val="20"/>
              <w:szCs w:val="20"/>
            </w:rPr>
          </w:pPr>
          <w:r w:rsidDel="00000000" w:rsidR="00000000" w:rsidRPr="00000000">
            <w:rPr>
              <w:rFonts w:ascii="Arial" w:cs="Arial" w:eastAsia="Arial" w:hAnsi="Arial"/>
              <w:sz w:val="20"/>
              <w:szCs w:val="20"/>
              <w:rtl w:val="0"/>
            </w:rPr>
            <w:t xml:space="preserve">SECRETARIA DE CONTROLE EXTERNO</w:t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A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829" w:hanging="829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554" w:hanging="155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274" w:hanging="227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2994" w:hanging="299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714" w:hanging="371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434" w:hanging="443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154" w:hanging="515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5874" w:hanging="587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594" w:hanging="6594"/>
      </w:pPr>
      <w:rPr>
        <w:rFonts w:ascii="Arial" w:cs="Arial" w:eastAsia="Arial" w:hAnsi="Arial"/>
        <w:b w:val="0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500"/>
      <w:numFmt w:val="upperRoman"/>
      <w:lvlText w:val="%1."/>
      <w:lvlJc w:val="left"/>
      <w:pPr>
        <w:ind w:left="0" w:firstLine="0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lowerLetter"/>
      <w:lvlText w:val="%2"/>
      <w:lvlJc w:val="left"/>
      <w:pPr>
        <w:ind w:left="1755" w:hanging="175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lowerRoman"/>
      <w:lvlText w:val="%3"/>
      <w:lvlJc w:val="left"/>
      <w:pPr>
        <w:ind w:left="2475" w:hanging="247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decimal"/>
      <w:lvlText w:val="%4"/>
      <w:lvlJc w:val="left"/>
      <w:pPr>
        <w:ind w:left="3195" w:hanging="319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lowerLetter"/>
      <w:lvlText w:val="%5"/>
      <w:lvlJc w:val="left"/>
      <w:pPr>
        <w:ind w:left="3915" w:hanging="391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lowerRoman"/>
      <w:lvlText w:val="%6"/>
      <w:lvlJc w:val="left"/>
      <w:pPr>
        <w:ind w:left="4635" w:hanging="463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decimal"/>
      <w:lvlText w:val="%7"/>
      <w:lvlJc w:val="left"/>
      <w:pPr>
        <w:ind w:left="5355" w:hanging="535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lowerLetter"/>
      <w:lvlText w:val="%8"/>
      <w:lvlJc w:val="left"/>
      <w:pPr>
        <w:ind w:left="6075" w:hanging="607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lowerRoman"/>
      <w:lvlText w:val="%9"/>
      <w:lvlJc w:val="left"/>
      <w:pPr>
        <w:ind w:left="6795" w:hanging="6795"/>
      </w:pPr>
      <w:rPr>
        <w:rFonts w:ascii="Arial" w:cs="Arial" w:eastAsia="Arial" w:hAnsi="Arial"/>
        <w:b w:val="1"/>
        <w:i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t-BR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4127" w:hanging="1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2582" w:hanging="10"/>
      <w:jc w:val="right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4127" w:hanging="10"/>
      <w:jc w:val="left"/>
    </w:pPr>
    <w:rPr>
      <w:rFonts w:ascii="Arial" w:cs="Arial" w:eastAsia="Arial" w:hAnsi="Arial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59" w:lineRule="auto"/>
      <w:ind w:left="10" w:right="2582" w:hanging="10"/>
      <w:jc w:val="right"/>
    </w:pPr>
    <w:rPr>
      <w:rFonts w:ascii="Arial" w:cs="Arial" w:eastAsia="Arial" w:hAnsi="Arial"/>
      <w:b w:val="0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015C5D"/>
    <w:rPr>
      <w:rFonts w:ascii="Calibri" w:cs="Calibri" w:eastAsia="Calibri" w:hAnsi="Calibri"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 w:val="1"/>
    <w:qFormat w:val="1"/>
    <w:rsid w:val="00015C5D"/>
    <w:pPr>
      <w:keepNext w:val="1"/>
      <w:keepLines w:val="1"/>
      <w:numPr>
        <w:numId w:val="2"/>
      </w:numPr>
      <w:spacing w:after="0"/>
      <w:ind w:left="10" w:right="4127" w:hanging="10"/>
      <w:outlineLvl w:val="0"/>
    </w:pPr>
    <w:rPr>
      <w:rFonts w:ascii="Arial" w:cs="Arial" w:eastAsia="Arial" w:hAnsi="Arial"/>
      <w:b w:val="1"/>
      <w:color w:val="000000"/>
      <w:lang w:eastAsia="pt-BR"/>
    </w:rPr>
  </w:style>
  <w:style w:type="paragraph" w:styleId="Ttulo2">
    <w:name w:val="heading 2"/>
    <w:next w:val="Normal"/>
    <w:link w:val="Ttulo2Char"/>
    <w:uiPriority w:val="9"/>
    <w:unhideWhenUsed w:val="1"/>
    <w:qFormat w:val="1"/>
    <w:rsid w:val="00015C5D"/>
    <w:pPr>
      <w:keepNext w:val="1"/>
      <w:keepLines w:val="1"/>
      <w:spacing w:after="0"/>
      <w:ind w:left="10" w:right="2582" w:hanging="10"/>
      <w:jc w:val="right"/>
      <w:outlineLvl w:val="1"/>
    </w:pPr>
    <w:rPr>
      <w:rFonts w:ascii="Arial" w:cs="Arial" w:eastAsia="Arial" w:hAnsi="Arial"/>
      <w:color w:val="000000"/>
      <w:sz w:val="20"/>
      <w:lang w:eastAsia="pt-BR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paragraph" w:styleId="Cabealho">
    <w:name w:val="header"/>
    <w:basedOn w:val="Normal"/>
    <w:link w:val="CabealhoChar"/>
    <w:uiPriority w:val="99"/>
    <w:unhideWhenUsed w:val="1"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rsid w:val="00015C5D"/>
  </w:style>
  <w:style w:type="paragraph" w:styleId="Rodap">
    <w:name w:val="footer"/>
    <w:basedOn w:val="Normal"/>
    <w:link w:val="RodapChar"/>
    <w:uiPriority w:val="99"/>
    <w:unhideWhenUsed w:val="1"/>
    <w:rsid w:val="00015C5D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rsid w:val="00015C5D"/>
  </w:style>
  <w:style w:type="table" w:styleId="Tabelacomgrade">
    <w:name w:val="Table Grid"/>
    <w:basedOn w:val="Tabelanormal"/>
    <w:uiPriority w:val="59"/>
    <w:rsid w:val="00015C5D"/>
    <w:pPr>
      <w:spacing w:after="0" w:line="240" w:lineRule="auto"/>
    </w:pPr>
    <w:rPr>
      <w:rFonts w:cs="Times New Roman" w:eastAsia="Times New Roman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tulo1Char" w:customStyle="1">
    <w:name w:val="Título 1 Char"/>
    <w:basedOn w:val="Fontepargpadro"/>
    <w:link w:val="Ttulo1"/>
    <w:uiPriority w:val="9"/>
    <w:rsid w:val="00015C5D"/>
    <w:rPr>
      <w:rFonts w:ascii="Arial" w:cs="Arial" w:eastAsia="Arial" w:hAnsi="Arial"/>
      <w:b w:val="1"/>
      <w:color w:val="000000"/>
      <w:lang w:eastAsia="pt-BR"/>
    </w:rPr>
  </w:style>
  <w:style w:type="character" w:styleId="Ttulo2Char" w:customStyle="1">
    <w:name w:val="Título 2 Char"/>
    <w:basedOn w:val="Fontepargpadro"/>
    <w:link w:val="Ttulo2"/>
    <w:uiPriority w:val="9"/>
    <w:rsid w:val="00015C5D"/>
    <w:rPr>
      <w:rFonts w:ascii="Arial" w:cs="Arial" w:eastAsia="Arial" w:hAnsi="Arial"/>
      <w:color w:val="000000"/>
      <w:sz w:val="20"/>
      <w:lang w:eastAsia="pt-BR"/>
    </w:rPr>
  </w:style>
  <w:style w:type="table" w:styleId="TableGrid" w:customStyle="1">
    <w:name w:val="TableGrid"/>
    <w:rsid w:val="00015C5D"/>
    <w:pPr>
      <w:spacing w:after="0" w:line="240" w:lineRule="auto"/>
    </w:pPr>
    <w:rPr>
      <w:rFonts w:eastAsiaTheme="minorEastAsia"/>
      <w:lang w:eastAsia="pt-BR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B63F9F"/>
    <w:pPr>
      <w:spacing w:after="0" w:line="240" w:lineRule="auto"/>
    </w:pPr>
    <w:rPr>
      <w:rFonts w:ascii="Segoe UI" w:cs="Segoe UI" w:hAnsi="Segoe UI"/>
      <w:sz w:val="18"/>
      <w:szCs w:val="18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B63F9F"/>
    <w:rPr>
      <w:rFonts w:ascii="Segoe UI" w:cs="Segoe UI" w:eastAsia="Calibri" w:hAnsi="Segoe UI"/>
      <w:color w:val="000000"/>
      <w:sz w:val="18"/>
      <w:szCs w:val="18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7.0" w:type="dxa"/>
        <w:left w:w="6.0" w:type="dxa"/>
        <w:bottom w:w="0.0" w:type="dxa"/>
        <w:right w:w="81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.0" w:type="dxa"/>
        <w:bottom w:w="0.0" w:type="dxa"/>
        <w:right w:w="7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9.0" w:type="dxa"/>
        <w:left w:w="4.0" w:type="dxa"/>
        <w:bottom w:w="0.0" w:type="dxa"/>
        <w:right w:w="0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5.0" w:type="dxa"/>
        <w:bottom w:w="0.0" w:type="dxa"/>
        <w:right w:w="0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irbcontas.org.br/wp-content/uploads/2020/09/mapa-de-competencias-para-profissionais-de-auditoria.pdf" TargetMode="External"/><Relationship Id="rId10" Type="http://schemas.openxmlformats.org/officeDocument/2006/relationships/hyperlink" Target="https://irbcontas.org.br/wp-content/uploads/2020/10/quadro-nacional-de-competencias-profissionais-de-auditoria.pdf" TargetMode="External"/><Relationship Id="rId13" Type="http://schemas.openxmlformats.org/officeDocument/2006/relationships/hyperlink" Target="https://irbcontas.org.br/wp-content/uploads/2020/09/mapa-de-competencias-para-profissionais-de-auditoria.pdf" TargetMode="External"/><Relationship Id="rId12" Type="http://schemas.openxmlformats.org/officeDocument/2006/relationships/hyperlink" Target="https://irbcontas.org.br/wp-content/uploads/2020/09/mapa-de-competencias-para-profissionais-de-auditoria.pdf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irbcontas.org.br/wp-content/uploads/2020/10/quadro-nacional-de-competencias-profissionais-de-auditoria.pdf" TargetMode="External"/><Relationship Id="rId15" Type="http://schemas.openxmlformats.org/officeDocument/2006/relationships/header" Target="header1.xml"/><Relationship Id="rId14" Type="http://schemas.openxmlformats.org/officeDocument/2006/relationships/hyperlink" Target="https://irbcontas.org.br/wp-content/uploads/2020/09/mapa-de-competencias-para-profissionais-de-auditoria.pdf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irbcontas.org.br/wp-content/uploads/2020/10/quadro-nacional-de-competencias-profissionais-de-auditoria.pdf" TargetMode="External"/><Relationship Id="rId8" Type="http://schemas.openxmlformats.org/officeDocument/2006/relationships/hyperlink" Target="https://irbcontas.org.br/wp-content/uploads/2020/10/quadro-nacional-de-competencias-profissionais-de-auditoria.pdf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I90V+qHNyJBVtGKEBPNQXUggog==">CgMxLjAyCGguZ2pkZ3hzOAByITFjcTh5dGQ5RDkyR0d3UWVjSmotRFQzVTd3S0dNdUJ4Ug==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2024-02-28T17:41:00Z</dcterms:created>
  <dc:creator>Thayna Braga Ribeiro</dc:creator>
</cp:coreProperties>
</file>